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65A821" w14:textId="77777777" w:rsidR="00BE60F0" w:rsidRDefault="00BE60F0" w:rsidP="00A935C4">
      <w:pPr>
        <w:jc w:val="center"/>
        <w:rPr>
          <w:rFonts w:ascii="Arial" w:hAnsi="Arial" w:cs="Arial"/>
          <w:b/>
          <w:szCs w:val="20"/>
        </w:rPr>
      </w:pPr>
    </w:p>
    <w:p w14:paraId="28EFE536" w14:textId="77777777" w:rsidR="00BE60F0" w:rsidRDefault="00BE60F0" w:rsidP="00A935C4">
      <w:pPr>
        <w:jc w:val="center"/>
        <w:rPr>
          <w:rFonts w:ascii="Arial" w:hAnsi="Arial" w:cs="Arial"/>
          <w:b/>
          <w:szCs w:val="20"/>
        </w:rPr>
      </w:pPr>
    </w:p>
    <w:p w14:paraId="16391FC3" w14:textId="712A90A4" w:rsidR="00A935C4" w:rsidRPr="00A941E3" w:rsidRDefault="00A935C4" w:rsidP="007C6031">
      <w:pPr>
        <w:autoSpaceDE w:val="0"/>
        <w:autoSpaceDN w:val="0"/>
        <w:adjustRightInd w:val="0"/>
        <w:jc w:val="center"/>
        <w:rPr>
          <w:rFonts w:ascii="Arial" w:hAnsi="Arial" w:cs="Arial"/>
          <w:b/>
          <w:szCs w:val="20"/>
        </w:rPr>
      </w:pPr>
      <w:r w:rsidRPr="00A941E3">
        <w:rPr>
          <w:rFonts w:ascii="Arial" w:hAnsi="Arial" w:cs="Arial"/>
          <w:b/>
          <w:szCs w:val="20"/>
        </w:rPr>
        <w:t xml:space="preserve">Bestellung </w:t>
      </w:r>
      <w:r w:rsidR="007C6031" w:rsidRPr="007C6031">
        <w:rPr>
          <w:rFonts w:ascii="Arial" w:hAnsi="Arial" w:cs="Arial"/>
          <w:b/>
          <w:szCs w:val="20"/>
        </w:rPr>
        <w:t xml:space="preserve">der Abwicklung des Fundwesens – Lost &amp; </w:t>
      </w:r>
      <w:proofErr w:type="spellStart"/>
      <w:r w:rsidR="007C6031" w:rsidRPr="007C6031">
        <w:rPr>
          <w:rFonts w:ascii="Arial" w:hAnsi="Arial" w:cs="Arial"/>
          <w:b/>
          <w:szCs w:val="20"/>
        </w:rPr>
        <w:t>Found</w:t>
      </w:r>
      <w:proofErr w:type="spellEnd"/>
      <w:r w:rsidR="007C6031">
        <w:rPr>
          <w:rFonts w:ascii="Arial" w:hAnsi="Arial" w:cs="Arial"/>
          <w:b/>
          <w:szCs w:val="20"/>
        </w:rPr>
        <w:t xml:space="preserve"> </w:t>
      </w:r>
      <w:r w:rsidR="007C6031">
        <w:rPr>
          <w:rFonts w:ascii="Arial" w:hAnsi="Arial" w:cs="Arial"/>
          <w:b/>
          <w:szCs w:val="20"/>
        </w:rPr>
        <w:br/>
      </w:r>
      <w:r w:rsidR="007C6031" w:rsidRPr="007C6031">
        <w:rPr>
          <w:rFonts w:ascii="Arial" w:hAnsi="Arial" w:cs="Arial"/>
          <w:b/>
          <w:szCs w:val="20"/>
        </w:rPr>
        <w:t>für die Netzfahrplanperiode 202</w:t>
      </w:r>
      <w:r w:rsidR="00405BE3">
        <w:rPr>
          <w:rFonts w:ascii="Arial" w:hAnsi="Arial" w:cs="Arial"/>
          <w:b/>
          <w:szCs w:val="20"/>
        </w:rPr>
        <w:t>5</w:t>
      </w:r>
    </w:p>
    <w:p w14:paraId="288438D5" w14:textId="77777777" w:rsidR="00A935C4" w:rsidRPr="006D7B50" w:rsidRDefault="00A935C4" w:rsidP="00A935C4">
      <w:pPr>
        <w:jc w:val="both"/>
        <w:rPr>
          <w:rFonts w:ascii="Arial" w:hAnsi="Arial" w:cs="Arial"/>
          <w:sz w:val="18"/>
          <w:szCs w:val="18"/>
        </w:rPr>
      </w:pPr>
    </w:p>
    <w:p w14:paraId="738517AC" w14:textId="77777777" w:rsidR="00A935C4" w:rsidRPr="006D7B50" w:rsidRDefault="00A935C4" w:rsidP="00A935C4">
      <w:pPr>
        <w:tabs>
          <w:tab w:val="left" w:pos="1980"/>
        </w:tabs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Die </w:t>
      </w:r>
    </w:p>
    <w:p w14:paraId="53EA0896" w14:textId="77777777" w:rsidR="00A935C4" w:rsidRPr="006D7B50" w:rsidRDefault="00A935C4" w:rsidP="00A935C4">
      <w:pPr>
        <w:tabs>
          <w:tab w:val="left" w:pos="1980"/>
        </w:tabs>
        <w:jc w:val="both"/>
        <w:rPr>
          <w:rFonts w:ascii="Arial" w:hAnsi="Arial" w:cs="Arial"/>
          <w:sz w:val="18"/>
          <w:szCs w:val="18"/>
        </w:rPr>
      </w:pPr>
    </w:p>
    <w:p w14:paraId="545839EF" w14:textId="77777777" w:rsidR="00A935C4" w:rsidRDefault="00A935C4" w:rsidP="00A935C4">
      <w:pPr>
        <w:tabs>
          <w:tab w:val="left" w:pos="1980"/>
        </w:tabs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Musterbahn, </w:t>
      </w:r>
    </w:p>
    <w:p w14:paraId="57B35EB0" w14:textId="77777777" w:rsidR="00A935C4" w:rsidRDefault="00A935C4" w:rsidP="00A935C4">
      <w:pPr>
        <w:tabs>
          <w:tab w:val="left" w:pos="1980"/>
        </w:tabs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…</w:t>
      </w:r>
    </w:p>
    <w:p w14:paraId="1744701D" w14:textId="77777777" w:rsidR="00A935C4" w:rsidRDefault="00A935C4" w:rsidP="00A935C4">
      <w:pPr>
        <w:tabs>
          <w:tab w:val="left" w:pos="1980"/>
        </w:tabs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…</w:t>
      </w:r>
    </w:p>
    <w:p w14:paraId="378DCAC6" w14:textId="77777777" w:rsidR="00A935C4" w:rsidRDefault="00A935C4" w:rsidP="00A935C4">
      <w:pPr>
        <w:tabs>
          <w:tab w:val="left" w:pos="1980"/>
        </w:tabs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FN 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xxxxxxx</w:t>
      </w:r>
      <w:proofErr w:type="spellEnd"/>
    </w:p>
    <w:p w14:paraId="08A81E1B" w14:textId="77777777" w:rsidR="007C6031" w:rsidRPr="007C6031" w:rsidRDefault="007C6031" w:rsidP="007C6031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(im Folgenden kurz „EVU“)</w:t>
      </w:r>
    </w:p>
    <w:p w14:paraId="336610FB" w14:textId="77777777" w:rsidR="007C6031" w:rsidRDefault="007C6031" w:rsidP="007C6031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14:paraId="376DA18C" w14:textId="1E94586A" w:rsidR="007C6031" w:rsidRDefault="007C6031" w:rsidP="007C6031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bestellt zu den in den Schienennetz-Nutzungsbedingungen unter Punkt 7.3.2.2 genannten Konditionen die Leistung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 xml:space="preserve">„Lost &amp; </w:t>
      </w:r>
      <w:proofErr w:type="spellStart"/>
      <w:r w:rsidRPr="007C6031">
        <w:rPr>
          <w:rFonts w:ascii="Arial" w:hAnsi="Arial" w:cs="Arial"/>
          <w:sz w:val="18"/>
          <w:szCs w:val="18"/>
        </w:rPr>
        <w:t>Found</w:t>
      </w:r>
      <w:proofErr w:type="spellEnd"/>
      <w:r w:rsidRPr="007C6031">
        <w:rPr>
          <w:rFonts w:ascii="Arial" w:hAnsi="Arial" w:cs="Arial"/>
          <w:sz w:val="18"/>
          <w:szCs w:val="18"/>
        </w:rPr>
        <w:t>“.</w:t>
      </w:r>
    </w:p>
    <w:p w14:paraId="3C109002" w14:textId="77777777" w:rsidR="007C6031" w:rsidRPr="007C6031" w:rsidRDefault="007C6031" w:rsidP="007C6031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14:paraId="31DB2B3B" w14:textId="77777777" w:rsidR="007C6031" w:rsidRPr="007C6031" w:rsidRDefault="007C6031" w:rsidP="007C6031">
      <w:pPr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Die Bestellung hat spätestens drei Monate vor Beginn des Netzfahrplans zu erfolgen.</w:t>
      </w:r>
    </w:p>
    <w:p w14:paraId="2C0443DA" w14:textId="77777777" w:rsidR="00A935C4" w:rsidRDefault="00A935C4" w:rsidP="00A935C4">
      <w:pPr>
        <w:rPr>
          <w:rFonts w:ascii="Arial" w:hAnsi="Arial" w:cs="Arial"/>
          <w:sz w:val="18"/>
          <w:szCs w:val="18"/>
        </w:rPr>
      </w:pPr>
    </w:p>
    <w:p w14:paraId="3AABBDFD" w14:textId="77777777" w:rsidR="00A935C4" w:rsidRPr="001408CB" w:rsidRDefault="00A935C4" w:rsidP="00A935C4">
      <w:pPr>
        <w:rPr>
          <w:rFonts w:ascii="Arial" w:hAnsi="Arial" w:cs="Arial"/>
          <w:b/>
          <w:sz w:val="18"/>
          <w:szCs w:val="18"/>
        </w:rPr>
      </w:pPr>
      <w:r w:rsidRPr="001408CB">
        <w:rPr>
          <w:rFonts w:ascii="Arial" w:hAnsi="Arial" w:cs="Arial"/>
          <w:b/>
          <w:sz w:val="18"/>
          <w:szCs w:val="18"/>
        </w:rPr>
        <w:t>Sonstige Bestimmungen</w:t>
      </w:r>
    </w:p>
    <w:p w14:paraId="69A46ACC" w14:textId="77777777" w:rsidR="00A935C4" w:rsidRPr="006D7B50" w:rsidRDefault="00A935C4" w:rsidP="00A935C4">
      <w:pPr>
        <w:jc w:val="both"/>
        <w:rPr>
          <w:rFonts w:ascii="Arial" w:hAnsi="Arial" w:cs="Arial"/>
          <w:sz w:val="18"/>
          <w:szCs w:val="18"/>
        </w:rPr>
      </w:pPr>
    </w:p>
    <w:p w14:paraId="6EBC46F2" w14:textId="77777777" w:rsidR="007C6031" w:rsidRDefault="007C6031" w:rsidP="007C6031">
      <w:pPr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(1) Die gesetzlichen Gebühren, die mit der Errichtung dieser Urkunde bzw. dieses Rechtsgeschäftes im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Zusammenhang stehen, trägt das EVU. Allfällige Rechtsgeschäftsgebühren sind vom EVU selbst zu berechnen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und an das Finanzamt abzuführen. Aufgrund der Auslegungsspielräume des Gebührenrechts kann nicht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ausgeschlossen werden, dass die Finanzbehörde im Fall einer Überprüfung eine höhere und/oder eine weitere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Gebühr festsetzt und infolgedessen eine Nachzahlung vorschreibt. Die Vertragsparteien halten ausdrücklich fest,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dass die Verpflichtung gemäß Satz 1 auch eine von der Finanzbehörde vorgeschriebene Nachzahlung und/oder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weitere Gebühr umfasst. Ein allfälliger Rückerstattungsbetrag wird unverzüglich an das EVU zurückgezahlt.</w:t>
      </w:r>
      <w:r>
        <w:rPr>
          <w:rFonts w:ascii="Arial" w:hAnsi="Arial" w:cs="Arial"/>
          <w:sz w:val="18"/>
          <w:szCs w:val="18"/>
        </w:rPr>
        <w:t xml:space="preserve"> </w:t>
      </w:r>
    </w:p>
    <w:p w14:paraId="75B16036" w14:textId="77777777" w:rsidR="007C6031" w:rsidRDefault="007C6031" w:rsidP="007C6031">
      <w:pPr>
        <w:rPr>
          <w:rFonts w:ascii="Arial" w:hAnsi="Arial" w:cs="Arial"/>
          <w:sz w:val="18"/>
          <w:szCs w:val="18"/>
        </w:rPr>
      </w:pPr>
    </w:p>
    <w:p w14:paraId="1A8A9214" w14:textId="3BCFD839" w:rsidR="007C6031" w:rsidRDefault="007C6031" w:rsidP="007C6031">
      <w:pPr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(2) Jede Art der Weitergabe von Rechten aus diesem Vertrag ist untersagt. Im Falle eines Widerrufs oder einer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sonstigen Vertragsbeendigung durch das EVU oder der ÖBB-Infrastruktur AG stehen dem EVU keinerlei Ansprüche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gegen die ÖBB-Infrastruktur AG zu.</w:t>
      </w:r>
    </w:p>
    <w:p w14:paraId="2FA6E324" w14:textId="77777777" w:rsidR="007C6031" w:rsidRPr="007C6031" w:rsidRDefault="007C6031" w:rsidP="007C6031">
      <w:pPr>
        <w:rPr>
          <w:rFonts w:ascii="Arial" w:hAnsi="Arial" w:cs="Arial"/>
          <w:sz w:val="18"/>
          <w:szCs w:val="18"/>
        </w:rPr>
      </w:pPr>
    </w:p>
    <w:p w14:paraId="59CDD4F1" w14:textId="2153792D" w:rsidR="007C6031" w:rsidRPr="007C6031" w:rsidRDefault="007C6031" w:rsidP="007C6031">
      <w:pPr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(3) Das Vertragsverhältnis ist mit dem Ende der jeweiligen Netzfahrplanperiode befristet. Wenn ein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Vertragspartner trotz eingeschriebener Mahnung wesentliche Leistungen nicht erbringt, kann der andere</w:t>
      </w:r>
    </w:p>
    <w:p w14:paraId="5A2E5F82" w14:textId="77777777" w:rsidR="007C6031" w:rsidRDefault="007C6031" w:rsidP="007C6031">
      <w:pPr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Vertragspartner den Vertrag mit sofortiger Wirkung mittels eingeschriebenen Briefes auflösen.</w:t>
      </w:r>
      <w:r>
        <w:rPr>
          <w:rFonts w:ascii="Arial" w:hAnsi="Arial" w:cs="Arial"/>
          <w:sz w:val="18"/>
          <w:szCs w:val="18"/>
        </w:rPr>
        <w:t xml:space="preserve"> </w:t>
      </w:r>
    </w:p>
    <w:p w14:paraId="30AC96AE" w14:textId="77777777" w:rsidR="007C6031" w:rsidRDefault="007C6031" w:rsidP="007C6031">
      <w:pPr>
        <w:rPr>
          <w:rFonts w:ascii="Arial" w:hAnsi="Arial" w:cs="Arial"/>
          <w:sz w:val="18"/>
          <w:szCs w:val="18"/>
        </w:rPr>
      </w:pPr>
    </w:p>
    <w:p w14:paraId="30D81127" w14:textId="3AA9998F" w:rsidR="007C6031" w:rsidRDefault="007C6031" w:rsidP="007C6031">
      <w:pPr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(4) Alle rechtsgeschäftlichen Erklärungen und alle sonstigen Mitteilungen des EVUs zu diesem Vertragsverhältnis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sind ausschließlich an die ÖBB-Infrastruktur AG zu richten. Rechtsverbindliche Erklärungen können ausschließlich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schriftlich per E-Mail abgegeben werden, wobei für die Rechtswirksamkeit das Einlangen beim Empfänger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maßgeblich ist. Eine Änderung der Adresse hat er schriftlich bekannt zu geben. Solange diese Mitteilung nicht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erfolgt ist, gilt eine rechtlich bedeutsame Erklärung, die an die zuletzt bekannt gegebene Anschrift gesendet wird,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als zugegangen.</w:t>
      </w:r>
    </w:p>
    <w:p w14:paraId="1774CEC8" w14:textId="77777777" w:rsidR="007C6031" w:rsidRPr="007C6031" w:rsidRDefault="007C6031" w:rsidP="007C6031">
      <w:pPr>
        <w:rPr>
          <w:rFonts w:ascii="Arial" w:hAnsi="Arial" w:cs="Arial"/>
          <w:sz w:val="18"/>
          <w:szCs w:val="18"/>
        </w:rPr>
      </w:pPr>
    </w:p>
    <w:p w14:paraId="0D677CC6" w14:textId="3502FB7F" w:rsidR="007C6031" w:rsidRDefault="007C6031" w:rsidP="007C6031">
      <w:pPr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(5) Die Rechnungslegung für diese Leistung erfolgt monatlich im Nachhinein mit einem Zahlungsziel von 30 Tagen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netto ab Rechnungsdatum. Der Rechnungsbetrag ist auf das in der Rechnung bekanntgegebene Konto zu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überweisen.</w:t>
      </w:r>
    </w:p>
    <w:p w14:paraId="625A4359" w14:textId="77777777" w:rsidR="007C6031" w:rsidRPr="007C6031" w:rsidRDefault="007C6031" w:rsidP="007C6031">
      <w:pPr>
        <w:rPr>
          <w:rFonts w:ascii="Arial" w:hAnsi="Arial" w:cs="Arial"/>
          <w:sz w:val="18"/>
          <w:szCs w:val="18"/>
        </w:rPr>
      </w:pPr>
    </w:p>
    <w:p w14:paraId="32E8F7A8" w14:textId="580F36B7" w:rsidR="007C6031" w:rsidRDefault="007C6031" w:rsidP="007C6031">
      <w:pPr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(6) Das EVU ist nicht berechtigt, mit allfälligen Gegenforderungen, aus welchem Titel immer, gegen die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Forderungen der ÖBB-Infrastruktur AG aufzurechnen.</w:t>
      </w:r>
    </w:p>
    <w:p w14:paraId="5AB2ED62" w14:textId="77777777" w:rsidR="007C6031" w:rsidRPr="007C6031" w:rsidRDefault="007C6031" w:rsidP="007C6031">
      <w:pPr>
        <w:rPr>
          <w:rFonts w:ascii="Arial" w:hAnsi="Arial" w:cs="Arial"/>
          <w:sz w:val="18"/>
          <w:szCs w:val="18"/>
        </w:rPr>
      </w:pPr>
    </w:p>
    <w:p w14:paraId="58FCE9AA" w14:textId="2B837F4B" w:rsidR="007C6031" w:rsidRDefault="007C6031" w:rsidP="007C6031">
      <w:pPr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(7) Sollte eine Bestimmung dieser Nutzungsbedingungen unwirksam sein oder werden, wird diese durch eine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möglichst ähnliche ersetzt und ist die Gültigkeit der verbleibenden Teile davon nicht betroffen.</w:t>
      </w:r>
    </w:p>
    <w:p w14:paraId="31506807" w14:textId="77777777" w:rsidR="007C6031" w:rsidRPr="007C6031" w:rsidRDefault="007C6031" w:rsidP="007C6031">
      <w:pPr>
        <w:rPr>
          <w:rFonts w:ascii="Arial" w:hAnsi="Arial" w:cs="Arial"/>
          <w:sz w:val="18"/>
          <w:szCs w:val="18"/>
        </w:rPr>
      </w:pPr>
    </w:p>
    <w:p w14:paraId="741B5122" w14:textId="3BA1E946" w:rsidR="00A935C4" w:rsidRPr="006D7B50" w:rsidRDefault="007C6031" w:rsidP="007C6031">
      <w:pPr>
        <w:rPr>
          <w:rFonts w:ascii="Arial" w:hAnsi="Arial" w:cs="Arial"/>
          <w:sz w:val="18"/>
          <w:szCs w:val="18"/>
        </w:rPr>
      </w:pPr>
      <w:r w:rsidRPr="007C6031">
        <w:rPr>
          <w:rFonts w:ascii="Arial" w:hAnsi="Arial" w:cs="Arial"/>
          <w:sz w:val="18"/>
          <w:szCs w:val="18"/>
        </w:rPr>
        <w:t>(8) Für alle aus diesem Vertragsverhältnis entspringenden Rechtsstreitigkeiten wird als ausschließlicher</w:t>
      </w:r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 xml:space="preserve">Gerichtsstand das sachlich zuständige Gericht </w:t>
      </w:r>
      <w:proofErr w:type="gramStart"/>
      <w:r w:rsidRPr="007C6031">
        <w:rPr>
          <w:rFonts w:ascii="Arial" w:hAnsi="Arial" w:cs="Arial"/>
          <w:sz w:val="18"/>
          <w:szCs w:val="18"/>
        </w:rPr>
        <w:t>in 1010</w:t>
      </w:r>
      <w:proofErr w:type="gramEnd"/>
      <w:r w:rsidRPr="007C6031">
        <w:rPr>
          <w:rFonts w:ascii="Arial" w:hAnsi="Arial" w:cs="Arial"/>
          <w:sz w:val="18"/>
          <w:szCs w:val="18"/>
        </w:rPr>
        <w:t xml:space="preserve"> Wien vereinbart. Es ist ausschließlich </w:t>
      </w:r>
      <w:proofErr w:type="gramStart"/>
      <w:r w:rsidRPr="007C6031">
        <w:rPr>
          <w:rFonts w:ascii="Arial" w:hAnsi="Arial" w:cs="Arial"/>
          <w:sz w:val="18"/>
          <w:szCs w:val="18"/>
        </w:rPr>
        <w:t>Österreichisches</w:t>
      </w:r>
      <w:proofErr w:type="gramEnd"/>
      <w:r>
        <w:rPr>
          <w:rFonts w:ascii="Arial" w:hAnsi="Arial" w:cs="Arial"/>
          <w:sz w:val="18"/>
          <w:szCs w:val="18"/>
        </w:rPr>
        <w:t xml:space="preserve"> </w:t>
      </w:r>
      <w:r w:rsidRPr="007C6031">
        <w:rPr>
          <w:rFonts w:ascii="Arial" w:hAnsi="Arial" w:cs="Arial"/>
          <w:sz w:val="18"/>
          <w:szCs w:val="18"/>
        </w:rPr>
        <w:t>Recht anwendbar.</w:t>
      </w:r>
    </w:p>
    <w:p w14:paraId="570474FE" w14:textId="77777777" w:rsidR="00A935C4" w:rsidRPr="006D7B50" w:rsidRDefault="00A935C4" w:rsidP="00A935C4">
      <w:pPr>
        <w:jc w:val="center"/>
        <w:rPr>
          <w:rFonts w:ascii="Arial" w:hAnsi="Arial" w:cs="Arial"/>
          <w:sz w:val="18"/>
          <w:szCs w:val="18"/>
        </w:rPr>
      </w:pPr>
    </w:p>
    <w:p w14:paraId="610926FD" w14:textId="77777777" w:rsidR="00A935C4" w:rsidRPr="006D7B50" w:rsidRDefault="00A935C4" w:rsidP="00A935C4">
      <w:pPr>
        <w:rPr>
          <w:rFonts w:ascii="Arial" w:hAnsi="Arial" w:cs="Arial"/>
          <w:sz w:val="18"/>
          <w:szCs w:val="18"/>
        </w:rPr>
      </w:pPr>
    </w:p>
    <w:p w14:paraId="37299546" w14:textId="77777777" w:rsidR="00A935C4" w:rsidRPr="006D7B50" w:rsidRDefault="00A935C4" w:rsidP="00A935C4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  <w:r>
        <w:rPr>
          <w:rFonts w:ascii="Arial" w:hAnsi="Arial" w:cs="Arial"/>
          <w:sz w:val="18"/>
          <w:szCs w:val="18"/>
          <w:lang w:val="de-AT"/>
        </w:rPr>
        <w:t>…</w:t>
      </w:r>
      <w:proofErr w:type="gramStart"/>
      <w:r>
        <w:rPr>
          <w:rFonts w:ascii="Arial" w:hAnsi="Arial" w:cs="Arial"/>
          <w:sz w:val="18"/>
          <w:szCs w:val="18"/>
          <w:lang w:val="de-AT"/>
        </w:rPr>
        <w:t>…….</w:t>
      </w:r>
      <w:proofErr w:type="gramEnd"/>
      <w:r>
        <w:rPr>
          <w:rFonts w:ascii="Arial" w:hAnsi="Arial" w:cs="Arial"/>
          <w:sz w:val="18"/>
          <w:szCs w:val="18"/>
          <w:lang w:val="de-AT"/>
        </w:rPr>
        <w:t>.,</w:t>
      </w:r>
      <w:r w:rsidRPr="006D7B50">
        <w:rPr>
          <w:rFonts w:ascii="Arial" w:hAnsi="Arial" w:cs="Arial"/>
          <w:sz w:val="18"/>
          <w:szCs w:val="18"/>
          <w:lang w:val="de-AT"/>
        </w:rPr>
        <w:t xml:space="preserve"> am ...........................</w:t>
      </w:r>
    </w:p>
    <w:p w14:paraId="51505E58" w14:textId="77777777" w:rsidR="00A935C4" w:rsidRPr="006D7B50" w:rsidRDefault="00A935C4" w:rsidP="00A935C4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  <w:r w:rsidRPr="006D7B50">
        <w:rPr>
          <w:rFonts w:ascii="Arial" w:hAnsi="Arial" w:cs="Arial"/>
          <w:sz w:val="18"/>
          <w:szCs w:val="18"/>
        </w:rPr>
        <w:tab/>
      </w:r>
    </w:p>
    <w:p w14:paraId="13402D7D" w14:textId="77777777" w:rsidR="00A935C4" w:rsidRPr="00182034" w:rsidRDefault="00A935C4" w:rsidP="00A935C4">
      <w:pPr>
        <w:tabs>
          <w:tab w:val="left" w:pos="180"/>
        </w:tabs>
        <w:ind w:left="5415" w:hanging="5415"/>
        <w:rPr>
          <w:rFonts w:ascii="Arial" w:hAnsi="Arial" w:cs="Arial"/>
          <w:sz w:val="18"/>
          <w:szCs w:val="18"/>
          <w:lang w:val="de-AT"/>
        </w:rPr>
      </w:pPr>
      <w:r>
        <w:rPr>
          <w:rFonts w:ascii="Arial" w:hAnsi="Arial" w:cs="Arial"/>
          <w:b/>
          <w:bCs/>
          <w:sz w:val="18"/>
          <w:szCs w:val="18"/>
        </w:rPr>
        <w:t>Musterbahn</w:t>
      </w:r>
      <w:r w:rsidRPr="006D7B50">
        <w:rPr>
          <w:rFonts w:ascii="Arial" w:hAnsi="Arial" w:cs="Arial"/>
          <w:sz w:val="18"/>
          <w:szCs w:val="18"/>
          <w:lang w:val="de-AT"/>
        </w:rPr>
        <w:tab/>
      </w:r>
    </w:p>
    <w:p w14:paraId="201DCDE2" w14:textId="77777777" w:rsidR="00A935C4" w:rsidRPr="006D7B50" w:rsidRDefault="00A935C4" w:rsidP="00A935C4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</w:p>
    <w:p w14:paraId="327016CB" w14:textId="77777777" w:rsidR="00A935C4" w:rsidRPr="006D7B50" w:rsidRDefault="00A935C4" w:rsidP="00A935C4">
      <w:pPr>
        <w:tabs>
          <w:tab w:val="left" w:pos="5400"/>
        </w:tabs>
        <w:rPr>
          <w:rFonts w:ascii="Arial" w:hAnsi="Arial" w:cs="Arial"/>
          <w:sz w:val="18"/>
          <w:szCs w:val="18"/>
          <w:lang w:val="de-AT"/>
        </w:rPr>
      </w:pPr>
    </w:p>
    <w:p w14:paraId="26DD8B42" w14:textId="34CB921A" w:rsidR="00A935C4" w:rsidRPr="006D7B50" w:rsidRDefault="00A935C4" w:rsidP="007C6031">
      <w:pPr>
        <w:tabs>
          <w:tab w:val="left" w:pos="5400"/>
        </w:tabs>
        <w:rPr>
          <w:rFonts w:ascii="Arial" w:hAnsi="Arial" w:cs="Arial"/>
          <w:sz w:val="18"/>
          <w:szCs w:val="18"/>
        </w:rPr>
      </w:pPr>
      <w:r w:rsidRPr="006D7B50">
        <w:rPr>
          <w:rFonts w:ascii="Arial" w:hAnsi="Arial" w:cs="Arial"/>
          <w:sz w:val="18"/>
          <w:szCs w:val="18"/>
        </w:rPr>
        <w:t>................................................................</w:t>
      </w:r>
    </w:p>
    <w:sectPr w:rsidR="00A935C4" w:rsidRPr="006D7B50" w:rsidSect="00946BC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701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20590B" w14:textId="77777777" w:rsidR="00104CC4" w:rsidRDefault="00104CC4" w:rsidP="009042EB">
      <w:r>
        <w:separator/>
      </w:r>
    </w:p>
  </w:endnote>
  <w:endnote w:type="continuationSeparator" w:id="0">
    <w:p w14:paraId="35EC5372" w14:textId="77777777" w:rsidR="00104CC4" w:rsidRDefault="00104CC4" w:rsidP="009042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271E79" w14:textId="77777777" w:rsidR="00004EA2" w:rsidRDefault="00004EA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CC6F7" w14:textId="0AF60B7E" w:rsidR="00BE6CA8" w:rsidRPr="00B50666" w:rsidRDefault="00BE6CA8" w:rsidP="00BE6CA8">
    <w:pPr>
      <w:pStyle w:val="KeinLeerraum"/>
      <w:rPr>
        <w:sz w:val="18"/>
        <w:szCs w:val="18"/>
      </w:rPr>
    </w:pPr>
    <w:r w:rsidRPr="00B50666">
      <w:rPr>
        <w:sz w:val="18"/>
        <w:szCs w:val="18"/>
      </w:rPr>
      <w:t>ÖBB-Infrastruktur AG (öffentlich)</w:t>
    </w:r>
    <w:r w:rsidRPr="00B50666">
      <w:rPr>
        <w:sz w:val="18"/>
        <w:szCs w:val="18"/>
      </w:rPr>
      <w:tab/>
    </w:r>
    <w:r w:rsidRPr="00B50666">
      <w:rPr>
        <w:sz w:val="18"/>
        <w:szCs w:val="18"/>
      </w:rPr>
      <w:tab/>
    </w:r>
    <w:r>
      <w:rPr>
        <w:sz w:val="18"/>
        <w:szCs w:val="18"/>
      </w:rPr>
      <w:tab/>
    </w:r>
    <w:r w:rsidRPr="00B50666">
      <w:rPr>
        <w:sz w:val="18"/>
        <w:szCs w:val="18"/>
      </w:rPr>
      <w:t>Gültig: 202</w:t>
    </w:r>
    <w:r w:rsidR="00405BE3">
      <w:rPr>
        <w:sz w:val="18"/>
        <w:szCs w:val="18"/>
      </w:rPr>
      <w:t>5</w:t>
    </w:r>
    <w:r w:rsidRPr="00B50666">
      <w:rPr>
        <w:sz w:val="18"/>
        <w:szCs w:val="18"/>
      </w:rPr>
      <w:tab/>
    </w:r>
    <w:r w:rsidR="00A212A2">
      <w:rPr>
        <w:sz w:val="18"/>
        <w:szCs w:val="18"/>
      </w:rPr>
      <w:tab/>
    </w:r>
    <w:r w:rsidRPr="00B50666">
      <w:rPr>
        <w:sz w:val="18"/>
        <w:szCs w:val="18"/>
      </w:rPr>
      <w:tab/>
    </w:r>
    <w:sdt>
      <w:sdtPr>
        <w:rPr>
          <w:sz w:val="18"/>
          <w:szCs w:val="18"/>
        </w:rPr>
        <w:id w:val="673924340"/>
        <w:docPartObj>
          <w:docPartGallery w:val="Page Numbers (Top of Page)"/>
          <w:docPartUnique/>
        </w:docPartObj>
      </w:sdtPr>
      <w:sdtEndPr>
        <w:rPr>
          <w:sz w:val="22"/>
          <w:szCs w:val="22"/>
        </w:rPr>
      </w:sdtEndPr>
      <w:sdtContent>
        <w:r w:rsidRPr="00A16726">
          <w:rPr>
            <w:sz w:val="18"/>
            <w:szCs w:val="18"/>
            <w:lang w:val="de-DE"/>
          </w:rPr>
          <w:t xml:space="preserve">Seite </w:t>
        </w:r>
        <w:r w:rsidRPr="00A16726">
          <w:rPr>
            <w:b/>
            <w:bCs/>
            <w:sz w:val="18"/>
            <w:szCs w:val="18"/>
          </w:rPr>
          <w:fldChar w:fldCharType="begin"/>
        </w:r>
        <w:r w:rsidRPr="00A16726">
          <w:rPr>
            <w:b/>
            <w:bCs/>
            <w:sz w:val="18"/>
            <w:szCs w:val="18"/>
          </w:rPr>
          <w:instrText>PAGE</w:instrText>
        </w:r>
        <w:r w:rsidRPr="00A16726">
          <w:rPr>
            <w:b/>
            <w:bCs/>
            <w:sz w:val="18"/>
            <w:szCs w:val="18"/>
          </w:rPr>
          <w:fldChar w:fldCharType="separate"/>
        </w:r>
        <w:r>
          <w:rPr>
            <w:b/>
            <w:bCs/>
            <w:sz w:val="18"/>
            <w:szCs w:val="18"/>
          </w:rPr>
          <w:t>1</w:t>
        </w:r>
        <w:r w:rsidRPr="00A16726">
          <w:rPr>
            <w:b/>
            <w:bCs/>
            <w:sz w:val="18"/>
            <w:szCs w:val="18"/>
          </w:rPr>
          <w:fldChar w:fldCharType="end"/>
        </w:r>
        <w:r w:rsidRPr="00A16726">
          <w:rPr>
            <w:sz w:val="18"/>
            <w:szCs w:val="18"/>
            <w:lang w:val="de-DE"/>
          </w:rPr>
          <w:t xml:space="preserve"> von </w:t>
        </w:r>
        <w:r w:rsidRPr="00A16726">
          <w:rPr>
            <w:b/>
            <w:bCs/>
            <w:sz w:val="18"/>
            <w:szCs w:val="18"/>
          </w:rPr>
          <w:fldChar w:fldCharType="begin"/>
        </w:r>
        <w:r w:rsidRPr="00A16726">
          <w:rPr>
            <w:b/>
            <w:bCs/>
            <w:sz w:val="18"/>
            <w:szCs w:val="18"/>
          </w:rPr>
          <w:instrText>NUMPAGES</w:instrText>
        </w:r>
        <w:r w:rsidRPr="00A16726">
          <w:rPr>
            <w:b/>
            <w:bCs/>
            <w:sz w:val="18"/>
            <w:szCs w:val="18"/>
          </w:rPr>
          <w:fldChar w:fldCharType="separate"/>
        </w:r>
        <w:r>
          <w:rPr>
            <w:b/>
            <w:bCs/>
            <w:sz w:val="18"/>
            <w:szCs w:val="18"/>
          </w:rPr>
          <w:t>1</w:t>
        </w:r>
        <w:r w:rsidRPr="00A16726">
          <w:rPr>
            <w:b/>
            <w:bCs/>
            <w:sz w:val="18"/>
            <w:szCs w:val="18"/>
          </w:rPr>
          <w:fldChar w:fldCharType="end"/>
        </w:r>
      </w:sdtContent>
    </w:sdt>
    <w:r w:rsidRPr="00B50666">
      <w:rPr>
        <w:sz w:val="18"/>
        <w:szCs w:val="18"/>
      </w:rPr>
      <w:t xml:space="preserve"> </w:t>
    </w:r>
  </w:p>
  <w:p w14:paraId="17A04324" w14:textId="577A75D0" w:rsidR="00F2094D" w:rsidRPr="00BE6CA8" w:rsidRDefault="00BE6CA8" w:rsidP="00A212A2">
    <w:pPr>
      <w:pStyle w:val="Kopfzeile"/>
      <w:tabs>
        <w:tab w:val="clear" w:pos="4536"/>
        <w:tab w:val="clear" w:pos="9072"/>
      </w:tabs>
      <w:ind w:firstLine="0"/>
      <w:rPr>
        <w:b/>
        <w:bCs/>
      </w:rPr>
    </w:pPr>
    <w:r w:rsidRPr="00B50666">
      <w:rPr>
        <w:sz w:val="18"/>
        <w:szCs w:val="18"/>
      </w:rPr>
      <w:tab/>
    </w:r>
    <w:r w:rsidR="00A212A2">
      <w:rPr>
        <w:sz w:val="18"/>
        <w:szCs w:val="18"/>
      </w:rPr>
      <w:tab/>
    </w:r>
    <w:r w:rsidR="00A212A2">
      <w:rPr>
        <w:sz w:val="18"/>
        <w:szCs w:val="18"/>
      </w:rPr>
      <w:tab/>
    </w:r>
    <w:r w:rsidR="00A212A2">
      <w:rPr>
        <w:sz w:val="18"/>
        <w:szCs w:val="18"/>
      </w:rPr>
      <w:tab/>
    </w:r>
    <w:r w:rsidR="00A212A2">
      <w:rPr>
        <w:sz w:val="18"/>
        <w:szCs w:val="18"/>
      </w:rPr>
      <w:tab/>
    </w:r>
    <w:r w:rsidR="00A212A2">
      <w:rPr>
        <w:sz w:val="18"/>
        <w:szCs w:val="18"/>
      </w:rPr>
      <w:tab/>
    </w:r>
    <w:r w:rsidRPr="00B50666">
      <w:rPr>
        <w:sz w:val="18"/>
        <w:szCs w:val="18"/>
      </w:rPr>
      <w:t>Stand</w:t>
    </w:r>
    <w:r w:rsidR="00386B87">
      <w:rPr>
        <w:sz w:val="18"/>
        <w:szCs w:val="18"/>
      </w:rPr>
      <w:t>:</w:t>
    </w:r>
    <w:r w:rsidRPr="00B50666">
      <w:rPr>
        <w:sz w:val="18"/>
        <w:szCs w:val="18"/>
      </w:rPr>
      <w:t xml:space="preserve"> </w:t>
    </w:r>
    <w:r w:rsidR="00D34614">
      <w:rPr>
        <w:sz w:val="18"/>
        <w:szCs w:val="18"/>
      </w:rPr>
      <w:t>18</w:t>
    </w:r>
    <w:r w:rsidRPr="00B50666">
      <w:rPr>
        <w:sz w:val="18"/>
        <w:szCs w:val="18"/>
      </w:rPr>
      <w:t>.</w:t>
    </w:r>
    <w:r w:rsidR="00D34614">
      <w:rPr>
        <w:sz w:val="18"/>
        <w:szCs w:val="18"/>
      </w:rPr>
      <w:t>11</w:t>
    </w:r>
    <w:r w:rsidR="00345F8D">
      <w:rPr>
        <w:sz w:val="18"/>
        <w:szCs w:val="18"/>
      </w:rPr>
      <w:t>.</w:t>
    </w:r>
    <w:r w:rsidRPr="00B50666">
      <w:rPr>
        <w:sz w:val="18"/>
        <w:szCs w:val="18"/>
      </w:rPr>
      <w:t>202</w:t>
    </w:r>
    <w:r w:rsidR="00405BE3">
      <w:rPr>
        <w:sz w:val="18"/>
        <w:szCs w:val="18"/>
      </w:rPr>
      <w:t>4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DED73E" w14:textId="77777777" w:rsidR="00004EA2" w:rsidRDefault="00004EA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85A216" w14:textId="77777777" w:rsidR="00104CC4" w:rsidRDefault="00104CC4" w:rsidP="009042EB">
      <w:r>
        <w:separator/>
      </w:r>
    </w:p>
  </w:footnote>
  <w:footnote w:type="continuationSeparator" w:id="0">
    <w:p w14:paraId="19677C0B" w14:textId="77777777" w:rsidR="00104CC4" w:rsidRDefault="00104CC4" w:rsidP="009042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F4BC73" w14:textId="77777777" w:rsidR="00004EA2" w:rsidRDefault="00004EA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260A1" w14:textId="77777777" w:rsidR="009042EB" w:rsidRDefault="009042EB">
    <w:pPr>
      <w:pStyle w:val="Kopfzeile"/>
    </w:pPr>
    <w:r w:rsidRPr="009042EB">
      <w:rPr>
        <w:noProof/>
        <w:lang w:eastAsia="de-AT"/>
      </w:rPr>
      <w:drawing>
        <wp:anchor distT="0" distB="0" distL="114300" distR="114300" simplePos="0" relativeHeight="251658240" behindDoc="1" locked="0" layoutInCell="1" allowOverlap="1" wp14:anchorId="5123BA00" wp14:editId="5568B8E2">
          <wp:simplePos x="0" y="0"/>
          <wp:positionH relativeFrom="column">
            <wp:posOffset>5058410</wp:posOffset>
          </wp:positionH>
          <wp:positionV relativeFrom="paragraph">
            <wp:posOffset>-635</wp:posOffset>
          </wp:positionV>
          <wp:extent cx="653415" cy="406400"/>
          <wp:effectExtent l="0" t="0" r="0" b="0"/>
          <wp:wrapTight wrapText="bothSides">
            <wp:wrapPolygon edited="0">
              <wp:start x="0" y="0"/>
              <wp:lineTo x="0" y="20250"/>
              <wp:lineTo x="20781" y="20250"/>
              <wp:lineTo x="20781" y="0"/>
              <wp:lineTo x="0" y="0"/>
            </wp:wrapPolygon>
          </wp:wrapTight>
          <wp:docPr id="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3415" cy="4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073DBF" w14:textId="77777777" w:rsidR="00004EA2" w:rsidRDefault="00004EA2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2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42EB"/>
    <w:rsid w:val="00004EA2"/>
    <w:rsid w:val="00005D5F"/>
    <w:rsid w:val="00056D10"/>
    <w:rsid w:val="000B3391"/>
    <w:rsid w:val="000C6C8E"/>
    <w:rsid w:val="000D7326"/>
    <w:rsid w:val="000E728A"/>
    <w:rsid w:val="000F38B3"/>
    <w:rsid w:val="00101DDB"/>
    <w:rsid w:val="00102449"/>
    <w:rsid w:val="00104CC4"/>
    <w:rsid w:val="001079D1"/>
    <w:rsid w:val="0014218A"/>
    <w:rsid w:val="001603AB"/>
    <w:rsid w:val="00180599"/>
    <w:rsid w:val="00187D3A"/>
    <w:rsid w:val="001A7DBB"/>
    <w:rsid w:val="00293103"/>
    <w:rsid w:val="00305704"/>
    <w:rsid w:val="00316EC1"/>
    <w:rsid w:val="00345F8D"/>
    <w:rsid w:val="00386B87"/>
    <w:rsid w:val="00392B34"/>
    <w:rsid w:val="003C4BE7"/>
    <w:rsid w:val="003D3158"/>
    <w:rsid w:val="003E628B"/>
    <w:rsid w:val="003F7628"/>
    <w:rsid w:val="00400D11"/>
    <w:rsid w:val="0040376C"/>
    <w:rsid w:val="00405BE3"/>
    <w:rsid w:val="004F74AD"/>
    <w:rsid w:val="0054672D"/>
    <w:rsid w:val="00590786"/>
    <w:rsid w:val="005911B1"/>
    <w:rsid w:val="005C7FEC"/>
    <w:rsid w:val="00621059"/>
    <w:rsid w:val="006417D0"/>
    <w:rsid w:val="00772FA9"/>
    <w:rsid w:val="007914F9"/>
    <w:rsid w:val="007A59D4"/>
    <w:rsid w:val="007C6031"/>
    <w:rsid w:val="00807222"/>
    <w:rsid w:val="00842822"/>
    <w:rsid w:val="0087121B"/>
    <w:rsid w:val="008B6B76"/>
    <w:rsid w:val="008D1C72"/>
    <w:rsid w:val="009042EB"/>
    <w:rsid w:val="00946BCE"/>
    <w:rsid w:val="009C737B"/>
    <w:rsid w:val="009F4F1E"/>
    <w:rsid w:val="00A13A71"/>
    <w:rsid w:val="00A212A2"/>
    <w:rsid w:val="00A60EBF"/>
    <w:rsid w:val="00A76DD4"/>
    <w:rsid w:val="00A935C4"/>
    <w:rsid w:val="00AA2E5E"/>
    <w:rsid w:val="00AB39CC"/>
    <w:rsid w:val="00AF5036"/>
    <w:rsid w:val="00B406D7"/>
    <w:rsid w:val="00B45AEB"/>
    <w:rsid w:val="00BE60F0"/>
    <w:rsid w:val="00BE6CA8"/>
    <w:rsid w:val="00C10B31"/>
    <w:rsid w:val="00C20153"/>
    <w:rsid w:val="00C43FE7"/>
    <w:rsid w:val="00C4421B"/>
    <w:rsid w:val="00C51FA9"/>
    <w:rsid w:val="00C97290"/>
    <w:rsid w:val="00CE7EAA"/>
    <w:rsid w:val="00D34614"/>
    <w:rsid w:val="00D428D9"/>
    <w:rsid w:val="00DE382D"/>
    <w:rsid w:val="00DF0FF8"/>
    <w:rsid w:val="00E25E26"/>
    <w:rsid w:val="00E26ACD"/>
    <w:rsid w:val="00E87C40"/>
    <w:rsid w:val="00E90388"/>
    <w:rsid w:val="00E93E86"/>
    <w:rsid w:val="00EE2D97"/>
    <w:rsid w:val="00EF7304"/>
    <w:rsid w:val="00F173A2"/>
    <w:rsid w:val="00F2094D"/>
    <w:rsid w:val="00FE7A03"/>
    <w:rsid w:val="00FF0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5DB614"/>
  <w15:docId w15:val="{2196D03B-295F-4A8A-B656-4E854FA10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de-AT" w:eastAsia="en-US" w:bidi="ar-SA"/>
      </w:rPr>
    </w:rPrDefault>
    <w:pPrDefault>
      <w:pPr>
        <w:ind w:firstLine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935C4"/>
    <w:pPr>
      <w:ind w:firstLine="0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90388"/>
    <w:pPr>
      <w:pBdr>
        <w:bottom w:val="single" w:sz="12" w:space="1" w:color="365F91" w:themeColor="accent1" w:themeShade="BF"/>
      </w:pBdr>
      <w:spacing w:before="600" w:after="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lang w:val="de-AT" w:eastAsia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90388"/>
    <w:pPr>
      <w:pBdr>
        <w:bottom w:val="single" w:sz="8" w:space="1" w:color="4F81BD" w:themeColor="accent1"/>
      </w:pBdr>
      <w:spacing w:before="20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lang w:val="de-AT" w:eastAsia="en-US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90388"/>
    <w:pPr>
      <w:pBdr>
        <w:bottom w:val="single" w:sz="4" w:space="1" w:color="95B3D7" w:themeColor="accent1" w:themeTint="99"/>
      </w:pBdr>
      <w:spacing w:before="200" w:after="80"/>
      <w:outlineLvl w:val="2"/>
    </w:pPr>
    <w:rPr>
      <w:rFonts w:asciiTheme="majorHAnsi" w:eastAsiaTheme="majorEastAsia" w:hAnsiTheme="majorHAnsi" w:cstheme="majorBidi"/>
      <w:color w:val="4F81BD" w:themeColor="accent1"/>
      <w:lang w:val="de-AT" w:eastAsia="en-US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90388"/>
    <w:pPr>
      <w:pBdr>
        <w:bottom w:val="single" w:sz="4" w:space="2" w:color="B8CCE4" w:themeColor="accent1" w:themeTint="66"/>
      </w:pBdr>
      <w:spacing w:before="200" w:after="80"/>
      <w:outlineLvl w:val="3"/>
    </w:pPr>
    <w:rPr>
      <w:rFonts w:asciiTheme="majorHAnsi" w:eastAsiaTheme="majorEastAsia" w:hAnsiTheme="majorHAnsi" w:cstheme="majorBidi"/>
      <w:i/>
      <w:iCs/>
      <w:color w:val="4F81BD" w:themeColor="accent1"/>
      <w:lang w:val="de-AT" w:eastAsia="en-US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90388"/>
    <w:pPr>
      <w:spacing w:before="200" w:after="80"/>
      <w:outlineLvl w:val="4"/>
    </w:pPr>
    <w:rPr>
      <w:rFonts w:asciiTheme="majorHAnsi" w:eastAsiaTheme="majorEastAsia" w:hAnsiTheme="majorHAnsi" w:cstheme="majorBidi"/>
      <w:color w:val="4F81BD" w:themeColor="accent1"/>
      <w:sz w:val="22"/>
      <w:szCs w:val="22"/>
      <w:lang w:val="de-AT" w:eastAsia="en-US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90388"/>
    <w:pPr>
      <w:spacing w:before="280" w:after="100"/>
      <w:outlineLvl w:val="5"/>
    </w:pPr>
    <w:rPr>
      <w:rFonts w:asciiTheme="majorHAnsi" w:eastAsiaTheme="majorEastAsia" w:hAnsiTheme="majorHAnsi" w:cstheme="majorBidi"/>
      <w:i/>
      <w:iCs/>
      <w:color w:val="4F81BD" w:themeColor="accent1"/>
      <w:sz w:val="22"/>
      <w:szCs w:val="22"/>
      <w:lang w:val="de-AT" w:eastAsia="en-US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90388"/>
    <w:pPr>
      <w:spacing w:before="320" w:after="10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  <w:lang w:val="de-AT" w:eastAsia="en-US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90388"/>
    <w:pPr>
      <w:spacing w:before="320" w:after="10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  <w:lang w:val="de-AT" w:eastAsia="en-US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90388"/>
    <w:pPr>
      <w:spacing w:before="320" w:after="10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  <w:lang w:val="de-AT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basedOn w:val="Standard"/>
    <w:link w:val="KeinLeerraumZchn"/>
    <w:uiPriority w:val="1"/>
    <w:qFormat/>
    <w:rsid w:val="00E90388"/>
    <w:rPr>
      <w:rFonts w:ascii="Arial" w:eastAsiaTheme="minorHAnsi" w:hAnsi="Arial" w:cs="Arial"/>
      <w:sz w:val="22"/>
      <w:szCs w:val="22"/>
      <w:lang w:val="de-AT" w:eastAsia="en-US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90388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90388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90388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90388"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90388"/>
    <w:rPr>
      <w:rFonts w:asciiTheme="majorHAnsi" w:eastAsiaTheme="majorEastAsia" w:hAnsiTheme="majorHAnsi" w:cstheme="majorBidi"/>
      <w:color w:val="4F81BD" w:themeColor="accent1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90388"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90388"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90388"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90388"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E90388"/>
    <w:rPr>
      <w:b/>
      <w:bCs/>
      <w:sz w:val="18"/>
      <w:szCs w:val="18"/>
    </w:rPr>
  </w:style>
  <w:style w:type="paragraph" w:styleId="Titel">
    <w:name w:val="Title"/>
    <w:basedOn w:val="Standard"/>
    <w:next w:val="Standard"/>
    <w:link w:val="TitelZchn"/>
    <w:uiPriority w:val="10"/>
    <w:qFormat/>
    <w:rsid w:val="00E90388"/>
    <w:pPr>
      <w:pBdr>
        <w:top w:val="single" w:sz="8" w:space="10" w:color="A7BFDE" w:themeColor="accent1" w:themeTint="7F"/>
        <w:bottom w:val="single" w:sz="24" w:space="15" w:color="9BBB59" w:themeColor="accent3"/>
      </w:pBdr>
      <w:jc w:val="center"/>
    </w:pPr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  <w:lang w:val="de-AT" w:eastAsia="en-US"/>
    </w:rPr>
  </w:style>
  <w:style w:type="character" w:customStyle="1" w:styleId="TitelZchn">
    <w:name w:val="Titel Zchn"/>
    <w:basedOn w:val="Absatz-Standardschriftart"/>
    <w:link w:val="Titel"/>
    <w:uiPriority w:val="10"/>
    <w:rsid w:val="00E90388"/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90388"/>
    <w:pPr>
      <w:spacing w:before="200" w:after="900"/>
      <w:jc w:val="right"/>
    </w:pPr>
    <w:rPr>
      <w:rFonts w:ascii="Arial" w:eastAsiaTheme="minorHAnsi" w:hAnsi="Arial" w:cs="Arial"/>
      <w:i/>
      <w:iCs/>
      <w:lang w:val="de-AT" w:eastAsia="en-US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90388"/>
    <w:rPr>
      <w:i/>
      <w:iCs/>
      <w:sz w:val="24"/>
      <w:szCs w:val="24"/>
    </w:rPr>
  </w:style>
  <w:style w:type="character" w:styleId="Fett">
    <w:name w:val="Strong"/>
    <w:basedOn w:val="Absatz-Standardschriftart"/>
    <w:uiPriority w:val="22"/>
    <w:qFormat/>
    <w:rsid w:val="00E90388"/>
    <w:rPr>
      <w:b/>
      <w:bCs/>
      <w:spacing w:val="0"/>
    </w:rPr>
  </w:style>
  <w:style w:type="character" w:styleId="Hervorhebung">
    <w:name w:val="Emphasis"/>
    <w:uiPriority w:val="20"/>
    <w:qFormat/>
    <w:rsid w:val="00E90388"/>
    <w:rPr>
      <w:b/>
      <w:bCs/>
      <w:i/>
      <w:iCs/>
      <w:color w:val="5A5A5A" w:themeColor="text1" w:themeTint="A5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E90388"/>
  </w:style>
  <w:style w:type="paragraph" w:styleId="Listenabsatz">
    <w:name w:val="List Paragraph"/>
    <w:basedOn w:val="Standard"/>
    <w:uiPriority w:val="34"/>
    <w:qFormat/>
    <w:rsid w:val="00E90388"/>
    <w:pPr>
      <w:ind w:left="720" w:firstLine="360"/>
      <w:contextualSpacing/>
    </w:pPr>
    <w:rPr>
      <w:rFonts w:ascii="Arial" w:eastAsiaTheme="minorHAnsi" w:hAnsi="Arial" w:cs="Arial"/>
      <w:sz w:val="22"/>
      <w:szCs w:val="22"/>
      <w:lang w:val="de-AT" w:eastAsia="en-US"/>
    </w:rPr>
  </w:style>
  <w:style w:type="paragraph" w:styleId="Zitat">
    <w:name w:val="Quote"/>
    <w:basedOn w:val="Standard"/>
    <w:next w:val="Standard"/>
    <w:link w:val="ZitatZchn"/>
    <w:uiPriority w:val="29"/>
    <w:qFormat/>
    <w:rsid w:val="00E90388"/>
    <w:pPr>
      <w:ind w:firstLine="360"/>
    </w:pPr>
    <w:rPr>
      <w:rFonts w:asciiTheme="majorHAnsi" w:eastAsiaTheme="majorEastAsia" w:hAnsiTheme="majorHAnsi" w:cstheme="majorBidi"/>
      <w:i/>
      <w:iCs/>
      <w:color w:val="5A5A5A" w:themeColor="text1" w:themeTint="A5"/>
      <w:sz w:val="22"/>
      <w:szCs w:val="22"/>
      <w:lang w:val="de-AT" w:eastAsia="en-US"/>
    </w:rPr>
  </w:style>
  <w:style w:type="character" w:customStyle="1" w:styleId="ZitatZchn">
    <w:name w:val="Zitat Zchn"/>
    <w:basedOn w:val="Absatz-Standardschriftart"/>
    <w:link w:val="Zitat"/>
    <w:uiPriority w:val="29"/>
    <w:rsid w:val="00E90388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90388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 w:firstLine="360"/>
    </w:pPr>
    <w:rPr>
      <w:rFonts w:asciiTheme="majorHAnsi" w:eastAsiaTheme="majorEastAsia" w:hAnsiTheme="majorHAnsi" w:cstheme="majorBidi"/>
      <w:i/>
      <w:iCs/>
      <w:color w:val="FFFFFF" w:themeColor="background1"/>
      <w:lang w:val="de-AT" w:eastAsia="en-US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90388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styleId="SchwacheHervorhebung">
    <w:name w:val="Subtle Emphasis"/>
    <w:uiPriority w:val="19"/>
    <w:qFormat/>
    <w:rsid w:val="00E90388"/>
    <w:rPr>
      <w:i/>
      <w:iCs/>
      <w:color w:val="5A5A5A" w:themeColor="text1" w:themeTint="A5"/>
    </w:rPr>
  </w:style>
  <w:style w:type="character" w:styleId="IntensiveHervorhebung">
    <w:name w:val="Intense Emphasis"/>
    <w:uiPriority w:val="21"/>
    <w:qFormat/>
    <w:rsid w:val="00E90388"/>
    <w:rPr>
      <w:b/>
      <w:bCs/>
      <w:i/>
      <w:iCs/>
      <w:color w:val="4F81BD" w:themeColor="accent1"/>
      <w:sz w:val="22"/>
      <w:szCs w:val="22"/>
    </w:rPr>
  </w:style>
  <w:style w:type="character" w:styleId="SchwacherVerweis">
    <w:name w:val="Subtle Reference"/>
    <w:uiPriority w:val="31"/>
    <w:qFormat/>
    <w:rsid w:val="00E90388"/>
    <w:rPr>
      <w:color w:val="auto"/>
      <w:u w:val="single" w:color="9BBB59" w:themeColor="accent3"/>
    </w:rPr>
  </w:style>
  <w:style w:type="character" w:styleId="IntensiverVerweis">
    <w:name w:val="Intense Reference"/>
    <w:basedOn w:val="Absatz-Standardschriftart"/>
    <w:uiPriority w:val="32"/>
    <w:qFormat/>
    <w:rsid w:val="00E90388"/>
    <w:rPr>
      <w:b/>
      <w:bCs/>
      <w:color w:val="76923C" w:themeColor="accent3" w:themeShade="BF"/>
      <w:u w:val="single" w:color="9BBB59" w:themeColor="accent3"/>
    </w:rPr>
  </w:style>
  <w:style w:type="character" w:styleId="Buchtitel">
    <w:name w:val="Book Title"/>
    <w:basedOn w:val="Absatz-Standardschriftart"/>
    <w:uiPriority w:val="33"/>
    <w:qFormat/>
    <w:rsid w:val="00E90388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E90388"/>
    <w:pPr>
      <w:outlineLvl w:val="9"/>
    </w:pPr>
    <w:rPr>
      <w:lang w:bidi="en-US"/>
    </w:rPr>
  </w:style>
  <w:style w:type="paragraph" w:styleId="Kopfzeile">
    <w:name w:val="header"/>
    <w:basedOn w:val="Standard"/>
    <w:link w:val="KopfzeileZchn"/>
    <w:uiPriority w:val="99"/>
    <w:unhideWhenUsed/>
    <w:rsid w:val="009042EB"/>
    <w:pPr>
      <w:tabs>
        <w:tab w:val="center" w:pos="4536"/>
        <w:tab w:val="right" w:pos="9072"/>
      </w:tabs>
      <w:ind w:firstLine="360"/>
    </w:pPr>
    <w:rPr>
      <w:rFonts w:ascii="Arial" w:eastAsiaTheme="minorHAnsi" w:hAnsi="Arial" w:cs="Arial"/>
      <w:sz w:val="22"/>
      <w:szCs w:val="22"/>
      <w:lang w:val="de-AT"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9042EB"/>
  </w:style>
  <w:style w:type="paragraph" w:styleId="Fuzeile">
    <w:name w:val="footer"/>
    <w:basedOn w:val="Standard"/>
    <w:link w:val="FuzeileZchn"/>
    <w:uiPriority w:val="99"/>
    <w:unhideWhenUsed/>
    <w:rsid w:val="009042EB"/>
    <w:pPr>
      <w:tabs>
        <w:tab w:val="center" w:pos="4536"/>
        <w:tab w:val="right" w:pos="9072"/>
      </w:tabs>
      <w:ind w:firstLine="360"/>
    </w:pPr>
    <w:rPr>
      <w:rFonts w:ascii="Arial" w:eastAsiaTheme="minorHAnsi" w:hAnsi="Arial" w:cs="Arial"/>
      <w:sz w:val="22"/>
      <w:szCs w:val="22"/>
      <w:lang w:val="de-AT"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9042EB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042E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042EB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87C4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87C40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87C40"/>
    <w:rPr>
      <w:rFonts w:ascii="Times New Roman" w:eastAsia="Times New Roman" w:hAnsi="Times New Roman" w:cs="Times New Roman"/>
      <w:sz w:val="20"/>
      <w:szCs w:val="2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87C4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87C40"/>
    <w:rPr>
      <w:rFonts w:ascii="Times New Roman" w:eastAsia="Times New Roman" w:hAnsi="Times New Roman" w:cs="Times New Roman"/>
      <w:b/>
      <w:bCs/>
      <w:sz w:val="20"/>
      <w:szCs w:val="20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596af3cc-ad65-4b6d-8f04-9f3fa1fe99e2">IMMO-1112361243-2650</_dlc_DocId>
    <_dlc_DocIdUrl xmlns="596af3cc-ad65-4b6d-8f04-9f3fa1fe99e2">
      <Url>https://connect.oebb.at/sites/immo/Zentrale/TM/_layouts/15/DocIdRedir.aspx?ID=IMMO-1112361243-2650</Url>
      <Description>IMMO-1112361243-2650</Description>
    </_dlc_DocIdUrl>
    <CategoryDescription xmlns="http://schemas.microsoft.com/sharepoint.v3" xsi:nil="true"/>
    <ARIS_x002d_verlinkt xmlns="7bd0cde0-d2f2-43c5-b6eb-3802a90ba4f3">false</ARIS_x002d_verlinkt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EF53B148F7A3F41A628513BB413230D" ma:contentTypeVersion="10" ma:contentTypeDescription="Ein neues Dokument erstellen." ma:contentTypeScope="" ma:versionID="627d85d58804369ef2430d2914108e6e">
  <xsd:schema xmlns:xsd="http://www.w3.org/2001/XMLSchema" xmlns:xs="http://www.w3.org/2001/XMLSchema" xmlns:p="http://schemas.microsoft.com/office/2006/metadata/properties" xmlns:ns2="596af3cc-ad65-4b6d-8f04-9f3fa1fe99e2" xmlns:ns3="7ae6bc49-4ee1-4170-aa2f-5ed019893994" xmlns:ns4="http://schemas.microsoft.com/sharepoint.v3" xmlns:ns5="7bd0cde0-d2f2-43c5-b6eb-3802a90ba4f3" targetNamespace="http://schemas.microsoft.com/office/2006/metadata/properties" ma:root="true" ma:fieldsID="35e7811a707883930ce7cff1eb1ea503" ns2:_="" ns3:_="" ns4:_="" ns5:_="">
    <xsd:import namespace="596af3cc-ad65-4b6d-8f04-9f3fa1fe99e2"/>
    <xsd:import namespace="7ae6bc49-4ee1-4170-aa2f-5ed019893994"/>
    <xsd:import namespace="http://schemas.microsoft.com/sharepoint.v3"/>
    <xsd:import namespace="7bd0cde0-d2f2-43c5-b6eb-3802a90ba4f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haredWithUsers" minOccurs="0"/>
                <xsd:element ref="ns4:CategoryDescription" minOccurs="0"/>
                <xsd:element ref="ns5:ARIS_x002d_verlink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6af3cc-ad65-4b6d-8f04-9f3fa1fe99e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e6bc49-4ee1-4170-aa2f-5ed01989399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.v3" elementFormDefault="qualified">
    <xsd:import namespace="http://schemas.microsoft.com/office/2006/documentManagement/types"/>
    <xsd:import namespace="http://schemas.microsoft.com/office/infopath/2007/PartnerControls"/>
    <xsd:element name="CategoryDescription" ma:index="12" nillable="true" ma:displayName="Beschreibung" ma:description="Alle Inhaltstypen" ma:internalName="CategoryDescription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d0cde0-d2f2-43c5-b6eb-3802a90ba4f3" elementFormDefault="qualified">
    <xsd:import namespace="http://schemas.microsoft.com/office/2006/documentManagement/types"/>
    <xsd:import namespace="http://schemas.microsoft.com/office/infopath/2007/PartnerControls"/>
    <xsd:element name="ARIS_x002d_verlinkt" ma:index="13" nillable="true" ma:displayName="ARIS-verlinkt" ma:default="0" ma:internalName="ARIS_x002d_verlinkt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9F1FE946-C5C6-462D-A452-3B4CF64300E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364A15-3886-4B9A-BFEB-973ED4FEB44D}">
  <ds:schemaRefs>
    <ds:schemaRef ds:uri="http://schemas.microsoft.com/office/2006/metadata/properties"/>
    <ds:schemaRef ds:uri="http://schemas.microsoft.com/office/infopath/2007/PartnerControls"/>
    <ds:schemaRef ds:uri="596af3cc-ad65-4b6d-8f04-9f3fa1fe99e2"/>
    <ds:schemaRef ds:uri="http://schemas.microsoft.com/sharepoint.v3"/>
    <ds:schemaRef ds:uri="7bd0cde0-d2f2-43c5-b6eb-3802a90ba4f3"/>
  </ds:schemaRefs>
</ds:datastoreItem>
</file>

<file path=customXml/itemProps3.xml><?xml version="1.0" encoding="utf-8"?>
<ds:datastoreItem xmlns:ds="http://schemas.openxmlformats.org/officeDocument/2006/customXml" ds:itemID="{4EAC83FE-98E0-4639-BA62-35D10184E8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6af3cc-ad65-4b6d-8f04-9f3fa1fe99e2"/>
    <ds:schemaRef ds:uri="7ae6bc49-4ee1-4170-aa2f-5ed019893994"/>
    <ds:schemaRef ds:uri="http://schemas.microsoft.com/sharepoint.v3"/>
    <ds:schemaRef ds:uri="7bd0cde0-d2f2-43c5-b6eb-3802a90ba4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F01DF17-8CF9-47FD-916B-C8754B203D1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C2527818-5C40-415B-9485-2C32024B3C90}">
  <ds:schemaRefs>
    <ds:schemaRef ds:uri="http://schemas.microsoft.com/sharepoint/events"/>
  </ds:schemaRefs>
</ds:datastoreItem>
</file>

<file path=docMetadata/LabelInfo.xml><?xml version="1.0" encoding="utf-8"?>
<clbl:labelList xmlns:clbl="http://schemas.microsoft.com/office/2020/mipLabelMetadata">
  <clbl:label id="{01b17ab5-333e-429e-a494-22d5f1466e5c}" enabled="1" method="Privileged" siteId="{085c0b65-6a84-4006-851e-5faa7ec5367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435</Words>
  <Characters>2741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OEBB-IKT</Company>
  <LinksUpToDate>false</LinksUpToDate>
  <CharactersWithSpaces>3170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ÖBB-Infrastruktur AG</dc:creator>
  <cp:lastModifiedBy>Hardt Alexander (IMMO)</cp:lastModifiedBy>
  <cp:revision>2</cp:revision>
  <cp:lastPrinted>2018-12-19T12:44:00Z</cp:lastPrinted>
  <dcterms:created xsi:type="dcterms:W3CDTF">2024-11-18T11:52:00Z</dcterms:created>
  <dcterms:modified xsi:type="dcterms:W3CDTF">2024-11-18T11:52:00Z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1b17ab5-333e-429e-a494-22d5f1466e5c_Enabled">
    <vt:lpwstr>true</vt:lpwstr>
  </property>
  <property fmtid="{D5CDD505-2E9C-101B-9397-08002B2CF9AE}" pid="3" name="MSIP_Label_01b17ab5-333e-429e-a494-22d5f1466e5c_SetDate">
    <vt:lpwstr>2022-11-14T11:39:48Z</vt:lpwstr>
  </property>
  <property fmtid="{D5CDD505-2E9C-101B-9397-08002B2CF9AE}" pid="4" name="MSIP_Label_01b17ab5-333e-429e-a494-22d5f1466e5c_Method">
    <vt:lpwstr>Privileged</vt:lpwstr>
  </property>
  <property fmtid="{D5CDD505-2E9C-101B-9397-08002B2CF9AE}" pid="5" name="MSIP_Label_01b17ab5-333e-429e-a494-22d5f1466e5c_Name">
    <vt:lpwstr>TLP white (Do not show inside the document)</vt:lpwstr>
  </property>
  <property fmtid="{D5CDD505-2E9C-101B-9397-08002B2CF9AE}" pid="6" name="MSIP_Label_01b17ab5-333e-429e-a494-22d5f1466e5c_SiteId">
    <vt:lpwstr>085c0b65-6a84-4006-851e-5faa7ec5367e</vt:lpwstr>
  </property>
  <property fmtid="{D5CDD505-2E9C-101B-9397-08002B2CF9AE}" pid="7" name="MSIP_Label_01b17ab5-333e-429e-a494-22d5f1466e5c_ActionId">
    <vt:lpwstr>46426ce8-e952-4b46-b9cb-1742d89f53a0</vt:lpwstr>
  </property>
  <property fmtid="{D5CDD505-2E9C-101B-9397-08002B2CF9AE}" pid="8" name="MSIP_Label_01b17ab5-333e-429e-a494-22d5f1466e5c_ContentBits">
    <vt:lpwstr>0</vt:lpwstr>
  </property>
  <property fmtid="{D5CDD505-2E9C-101B-9397-08002B2CF9AE}" pid="9" name="ContentTypeId">
    <vt:lpwstr>0x010100DEF53B148F7A3F41A628513BB413230D</vt:lpwstr>
  </property>
  <property fmtid="{D5CDD505-2E9C-101B-9397-08002B2CF9AE}" pid="10" name="_dlc_DocIdItemGuid">
    <vt:lpwstr>39cc2320-8c7e-455d-a646-16aaf643fe20</vt:lpwstr>
  </property>
</Properties>
</file>